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784967">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784967">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Création d'une salle de coronarograpie</w:t>
            </w:r>
          </w:p>
          <w:p w14:paraId="6750DF00" w14:textId="0E942892" w:rsidR="00711497" w:rsidRPr="00F97BC8" w:rsidRDefault="00711497" w:rsidP="00302D02">
            <w:pPr>
              <w:rPr>
                <w:b/>
              </w:rPr>
            </w:pPr>
            <w:r w:rsidRPr="00711497">
              <w:rPr>
                <w:rFonts w:ascii="Segoe UI Semilight" w:hAnsi="Segoe UI Semilight" w:cs="Segoe UI Semilight"/>
                <w:b/>
                <w:color w:val="FF0000"/>
                <w:szCs w:val="22"/>
              </w:rPr>
              <w:t xml:space="preserve">Lot </w:t>
            </w:r>
            <w:r w:rsidR="00784967">
              <w:rPr>
                <w:rFonts w:ascii="Segoe UI Semilight" w:hAnsi="Segoe UI Semilight" w:cs="Segoe UI Semilight"/>
                <w:b/>
                <w:color w:val="FF0000"/>
                <w:szCs w:val="22"/>
              </w:rPr>
              <w:t>4</w:t>
            </w:r>
            <w:r w:rsidRPr="00711497">
              <w:rPr>
                <w:rFonts w:ascii="Segoe UI Semilight" w:hAnsi="Segoe UI Semilight" w:cs="Segoe UI Semilight"/>
                <w:b/>
                <w:color w:val="FF0000"/>
                <w:szCs w:val="22"/>
              </w:rPr>
              <w:t xml:space="preserve"> : </w:t>
            </w:r>
            <w:r w:rsidR="00784967" w:rsidRPr="00784967">
              <w:rPr>
                <w:rFonts w:ascii="Segoe UI Semilight" w:hAnsi="Segoe UI Semilight" w:cs="Segoe UI Semilight"/>
                <w:b/>
                <w:color w:val="FF0000"/>
                <w:szCs w:val="22"/>
              </w:rPr>
              <w:t>Protections anti-x</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27C4D">
              <w:rPr>
                <w:rFonts w:ascii="Calibri" w:hAnsi="Calibri"/>
              </w:rPr>
            </w:r>
            <w:r w:rsidR="00627C4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27C4D">
              <w:rPr>
                <w:rFonts w:ascii="Calibri" w:hAnsi="Calibri"/>
              </w:rPr>
            </w:r>
            <w:r w:rsidR="00627C4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r w:rsidRPr="00302D02">
        <w:rPr>
          <w:rFonts w:ascii="Segoe UI Semilight" w:hAnsi="Segoe UI Semilight" w:cs="Segoe UI Semilight"/>
          <w:szCs w:val="22"/>
        </w:rPr>
        <w:t xml:space="preserve">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Création d'une salle de coronarograpie</w:t>
      </w:r>
    </w:p>
    <w:p w14:paraId="5A56CFDF" w14:textId="10DD5E7A" w:rsidR="00006E3A" w:rsidRDefault="00302D02" w:rsidP="00302D02">
      <w:pPr>
        <w:jc w:val="both"/>
        <w:rPr>
          <w:b/>
        </w:rPr>
      </w:pPr>
      <w:r w:rsidRPr="00302D02">
        <w:rPr>
          <w:b/>
          <w:color w:val="FF0000"/>
        </w:rPr>
        <w:t xml:space="preserve">Lot </w:t>
      </w:r>
      <w:r w:rsidR="00784967">
        <w:rPr>
          <w:b/>
          <w:color w:val="FF0000"/>
        </w:rPr>
        <w:t>4</w:t>
      </w:r>
      <w:r w:rsidRPr="00302D02">
        <w:rPr>
          <w:b/>
          <w:color w:val="FF0000"/>
        </w:rPr>
        <w:t xml:space="preserve"> - </w:t>
      </w:r>
      <w:r w:rsidR="00784967" w:rsidRPr="00784967">
        <w:rPr>
          <w:b/>
          <w:color w:val="FF0000"/>
        </w:rPr>
        <w:t>Protections anti-x</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432E20C5"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12725A">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coronarograpie </w:t>
          </w:r>
        </w:p>
        <w:p w14:paraId="7AF5D111" w14:textId="6E125107"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784967">
            <w:rPr>
              <w:rFonts w:cs="Segoe UI"/>
              <w:color w:val="FF0000"/>
              <w:sz w:val="14"/>
              <w:szCs w:val="16"/>
            </w:rPr>
            <w:t>4</w:t>
          </w:r>
          <w:r w:rsidRPr="00302D02">
            <w:rPr>
              <w:rFonts w:cs="Segoe UI"/>
              <w:color w:val="FF0000"/>
              <w:sz w:val="14"/>
              <w:szCs w:val="16"/>
            </w:rPr>
            <w:t xml:space="preserve"> - </w:t>
          </w:r>
          <w:r w:rsidR="00784967" w:rsidRPr="00784967">
            <w:rPr>
              <w:rFonts w:cs="Segoe UI"/>
              <w:color w:val="FF0000"/>
              <w:sz w:val="14"/>
              <w:szCs w:val="16"/>
            </w:rPr>
            <w:t>Protections anti-x</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1"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64hB3InBPKjHCCFC/P9LEE/EwzB6Pjp0NXajGgMph2WnI74jqcGS3xMCg611ZHCBS/S00zFeNSZv7jwKxEKYBQ==" w:salt="nvGx45QDKnDb6BBd6qN8q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30018"/>
    <w:rsid w:val="0003052B"/>
    <w:rsid w:val="000308EF"/>
    <w:rsid w:val="00033DB9"/>
    <w:rsid w:val="00034D40"/>
    <w:rsid w:val="00036E24"/>
    <w:rsid w:val="00040222"/>
    <w:rsid w:val="00040D73"/>
    <w:rsid w:val="000459C7"/>
    <w:rsid w:val="00056690"/>
    <w:rsid w:val="0005709F"/>
    <w:rsid w:val="00060710"/>
    <w:rsid w:val="00061C94"/>
    <w:rsid w:val="000650CD"/>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2725A"/>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BD2"/>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05C"/>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0FB1"/>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24DD3"/>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4967"/>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3EA9"/>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873</Words>
  <Characters>4791</Characters>
  <Application>Microsoft Office Word</Application>
  <DocSecurity>8</DocSecurity>
  <Lines>39</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5653</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5</cp:revision>
  <cp:lastPrinted>2024-06-11T12:10:00Z</cp:lastPrinted>
  <dcterms:created xsi:type="dcterms:W3CDTF">2025-03-18T13:16:00Z</dcterms:created>
  <dcterms:modified xsi:type="dcterms:W3CDTF">2025-03-18T13:32:00Z</dcterms:modified>
</cp:coreProperties>
</file>